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0" w:rsidRPr="008474FD" w:rsidRDefault="00194E20" w:rsidP="00722D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74FD">
        <w:rPr>
          <w:rFonts w:ascii="Arial" w:hAnsi="Arial" w:cs="Arial"/>
          <w:b/>
          <w:bCs/>
          <w:sz w:val="28"/>
          <w:szCs w:val="28"/>
        </w:rPr>
        <w:t>АНКЕТА</w:t>
      </w:r>
    </w:p>
    <w:p w:rsidR="00194E20" w:rsidRPr="00DD54C9" w:rsidRDefault="00194E20" w:rsidP="00194E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94E20" w:rsidRPr="008474FD" w:rsidRDefault="00194E20" w:rsidP="00194E20">
      <w:pPr>
        <w:jc w:val="center"/>
        <w:rPr>
          <w:rFonts w:ascii="Arial" w:hAnsi="Arial" w:cs="Arial"/>
          <w:b/>
          <w:bCs/>
          <w:sz w:val="24"/>
        </w:rPr>
      </w:pPr>
      <w:r w:rsidRPr="008474FD">
        <w:rPr>
          <w:rFonts w:ascii="Arial" w:hAnsi="Arial" w:cs="Arial"/>
          <w:b/>
          <w:bCs/>
          <w:sz w:val="24"/>
        </w:rPr>
        <w:t xml:space="preserve">Для підбору кожухотрубного теплообмінника </w:t>
      </w:r>
    </w:p>
    <w:p w:rsidR="00194E20" w:rsidRPr="008474FD" w:rsidRDefault="00194E20" w:rsidP="00194E20">
      <w:pPr>
        <w:tabs>
          <w:tab w:val="left" w:pos="529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57"/>
        <w:gridCol w:w="1330"/>
        <w:gridCol w:w="1134"/>
        <w:gridCol w:w="142"/>
        <w:gridCol w:w="2715"/>
        <w:gridCol w:w="120"/>
      </w:tblGrid>
      <w:tr w:rsidR="00194E20" w:rsidRPr="008474FD" w:rsidTr="00493FD9">
        <w:trPr>
          <w:gridAfter w:val="1"/>
          <w:wAfter w:w="120" w:type="dxa"/>
        </w:trPr>
        <w:tc>
          <w:tcPr>
            <w:tcW w:w="4057" w:type="dxa"/>
            <w:hideMark/>
          </w:tcPr>
          <w:p w:rsidR="00194E20" w:rsidRPr="008474FD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b/>
                <w:bCs/>
                <w:i/>
                <w:iCs/>
              </w:rPr>
            </w:pPr>
            <w:r w:rsidRPr="008474FD">
              <w:rPr>
                <w:rFonts w:ascii="Arial" w:hAnsi="Arial" w:cs="Arial"/>
                <w:b/>
                <w:bCs/>
                <w:i/>
                <w:iCs/>
              </w:rPr>
              <w:t>Постачальник:</w:t>
            </w:r>
          </w:p>
          <w:p w:rsidR="00194E20" w:rsidRPr="008474FD" w:rsidRDefault="00C96915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ТОВ НВП «ОПЕКС Енергосистеми»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8474FD">
              <w:rPr>
                <w:rFonts w:ascii="Arial" w:hAnsi="Arial" w:cs="Arial"/>
                <w:b/>
                <w:bCs/>
                <w:i/>
                <w:iCs/>
              </w:rPr>
              <w:t>Координати замовника:</w:t>
            </w:r>
          </w:p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компанія:</w:t>
            </w:r>
          </w:p>
        </w:tc>
      </w:tr>
      <w:tr w:rsidR="00194E20" w:rsidRPr="008474FD" w:rsidTr="00493FD9">
        <w:trPr>
          <w:gridAfter w:val="1"/>
          <w:wAfter w:w="120" w:type="dxa"/>
          <w:trHeight w:hRule="exact" w:val="397"/>
        </w:trPr>
        <w:tc>
          <w:tcPr>
            <w:tcW w:w="4057" w:type="dxa"/>
            <w:vAlign w:val="center"/>
            <w:hideMark/>
          </w:tcPr>
          <w:p w:rsidR="00194E20" w:rsidRPr="008474FD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Телефон: +38 (044) 536 11 90</w:t>
            </w:r>
          </w:p>
        </w:tc>
        <w:tc>
          <w:tcPr>
            <w:tcW w:w="5321" w:type="dxa"/>
            <w:gridSpan w:val="4"/>
            <w:vAlign w:val="center"/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тел:</w:t>
            </w:r>
          </w:p>
        </w:tc>
      </w:tr>
      <w:tr w:rsidR="00194E20" w:rsidRPr="008474FD" w:rsidTr="00493FD9">
        <w:trPr>
          <w:gridAfter w:val="1"/>
          <w:wAfter w:w="120" w:type="dxa"/>
          <w:trHeight w:hRule="exact" w:val="397"/>
        </w:trPr>
        <w:tc>
          <w:tcPr>
            <w:tcW w:w="4057" w:type="dxa"/>
            <w:vAlign w:val="center"/>
            <w:hideMark/>
          </w:tcPr>
          <w:p w:rsidR="00194E20" w:rsidRPr="008474FD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Факс: +38 (044) 286 45 84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Факс:</w:t>
            </w:r>
          </w:p>
        </w:tc>
      </w:tr>
      <w:tr w:rsidR="00194E20" w:rsidRPr="008474FD" w:rsidTr="00493FD9">
        <w:trPr>
          <w:gridAfter w:val="1"/>
          <w:wAfter w:w="120" w:type="dxa"/>
          <w:trHeight w:hRule="exact" w:val="381"/>
        </w:trPr>
        <w:tc>
          <w:tcPr>
            <w:tcW w:w="4057" w:type="dxa"/>
            <w:vAlign w:val="center"/>
            <w:hideMark/>
          </w:tcPr>
          <w:p w:rsidR="00194E20" w:rsidRPr="008474FD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01042, Київ, а / с 111, Україна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e-mail:</w:t>
            </w:r>
          </w:p>
        </w:tc>
      </w:tr>
      <w:tr w:rsidR="00194E20" w:rsidRPr="008474FD" w:rsidTr="00493FD9">
        <w:trPr>
          <w:gridAfter w:val="1"/>
          <w:wAfter w:w="120" w:type="dxa"/>
          <w:trHeight w:hRule="exact" w:val="397"/>
        </w:trPr>
        <w:tc>
          <w:tcPr>
            <w:tcW w:w="4057" w:type="dxa"/>
            <w:vAlign w:val="center"/>
            <w:hideMark/>
          </w:tcPr>
          <w:p w:rsidR="00194E20" w:rsidRPr="008474FD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вул. Чигоріна 12, оф. 12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Контактна особа:</w:t>
            </w:r>
          </w:p>
        </w:tc>
      </w:tr>
      <w:tr w:rsidR="00194E20" w:rsidRPr="008474FD" w:rsidTr="00493FD9">
        <w:trPr>
          <w:gridAfter w:val="1"/>
          <w:wAfter w:w="120" w:type="dxa"/>
          <w:trHeight w:hRule="exact" w:val="397"/>
        </w:trPr>
        <w:tc>
          <w:tcPr>
            <w:tcW w:w="4057" w:type="dxa"/>
            <w:vAlign w:val="center"/>
            <w:hideMark/>
          </w:tcPr>
          <w:p w:rsidR="00194E20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lang w:val="en-US"/>
              </w:rPr>
            </w:pPr>
            <w:r w:rsidRPr="008474FD">
              <w:rPr>
                <w:rFonts w:ascii="Arial" w:hAnsi="Arial" w:cs="Arial"/>
                <w:b/>
                <w:bCs/>
              </w:rPr>
              <w:t xml:space="preserve">http: // </w:t>
            </w:r>
            <w:hyperlink r:id="rId8" w:history="1">
              <w:r w:rsidR="00D603AC" w:rsidRPr="00FF1B76">
                <w:rPr>
                  <w:rStyle w:val="a9"/>
                  <w:rFonts w:ascii="Arial" w:hAnsi="Arial" w:cs="Arial"/>
                </w:rPr>
                <w:t>www.opeks.</w:t>
              </w:r>
              <w:r w:rsidR="00D603AC" w:rsidRPr="00FF1B76">
                <w:rPr>
                  <w:rStyle w:val="a9"/>
                  <w:rFonts w:ascii="Arial" w:hAnsi="Arial" w:cs="Arial"/>
                  <w:lang w:val="en-US"/>
                </w:rPr>
                <w:t>energy</w:t>
              </w:r>
            </w:hyperlink>
          </w:p>
          <w:p w:rsidR="00D603AC" w:rsidRPr="00D603AC" w:rsidRDefault="00D603AC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32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4E20" w:rsidRPr="008474FD" w:rsidRDefault="00194E20" w:rsidP="007A7F9D">
            <w:pPr>
              <w:tabs>
                <w:tab w:val="left" w:pos="8222"/>
              </w:tabs>
              <w:rPr>
                <w:rFonts w:ascii="Arial" w:hAnsi="Arial" w:cs="Arial"/>
              </w:rPr>
            </w:pPr>
            <w:r w:rsidRPr="008474FD">
              <w:rPr>
                <w:rFonts w:ascii="Arial" w:hAnsi="Arial" w:cs="Arial"/>
              </w:rPr>
              <w:t>Посада:</w:t>
            </w:r>
          </w:p>
        </w:tc>
      </w:tr>
      <w:tr w:rsidR="00194E20" w:rsidRPr="008474FD" w:rsidTr="00493FD9">
        <w:trPr>
          <w:gridAfter w:val="1"/>
          <w:wAfter w:w="120" w:type="dxa"/>
          <w:trHeight w:val="715"/>
        </w:trPr>
        <w:tc>
          <w:tcPr>
            <w:tcW w:w="9378" w:type="dxa"/>
            <w:gridSpan w:val="5"/>
          </w:tcPr>
          <w:p w:rsidR="00194E20" w:rsidRPr="00722DAF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color w:val="3C67E0"/>
                <w:lang w:val="de-DE"/>
              </w:rPr>
            </w:pPr>
            <w:proofErr w:type="spellStart"/>
            <w:r w:rsidRPr="008474FD"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 w:rsidRPr="008474FD">
              <w:rPr>
                <w:rFonts w:ascii="Arial" w:hAnsi="Arial" w:cs="Arial"/>
                <w:b/>
                <w:bCs/>
                <w:lang w:val="de-DE"/>
              </w:rPr>
              <w:t>:</w:t>
            </w:r>
            <w:r w:rsidRPr="008474FD">
              <w:rPr>
                <w:rFonts w:ascii="Arial" w:hAnsi="Arial" w:cs="Arial"/>
                <w:lang w:val="de-DE"/>
              </w:rPr>
              <w:t xml:space="preserve"> </w:t>
            </w:r>
            <w:hyperlink r:id="rId9" w:history="1">
              <w:r w:rsidRPr="00722DAF">
                <w:rPr>
                  <w:rStyle w:val="a9"/>
                  <w:rFonts w:ascii="Arial" w:hAnsi="Arial" w:cs="Arial"/>
                  <w:color w:val="3C67E0"/>
                  <w:lang w:val="de-DE"/>
                </w:rPr>
                <w:t>office@opeks.ua</w:t>
              </w:r>
            </w:hyperlink>
            <w:r w:rsidRPr="00722DAF">
              <w:rPr>
                <w:rFonts w:ascii="Arial" w:hAnsi="Arial" w:cs="Arial"/>
                <w:color w:val="3C67E0"/>
                <w:lang w:val="de-DE"/>
              </w:rPr>
              <w:t>;</w:t>
            </w:r>
          </w:p>
          <w:p w:rsidR="00194E20" w:rsidRPr="001E557E" w:rsidRDefault="00194E20" w:rsidP="001B7E13">
            <w:pPr>
              <w:tabs>
                <w:tab w:val="left" w:pos="8222"/>
              </w:tabs>
              <w:ind w:left="-108"/>
              <w:rPr>
                <w:rFonts w:ascii="Arial" w:hAnsi="Arial" w:cs="Arial"/>
                <w:color w:val="3C67E0"/>
                <w:lang w:val="en-GB"/>
              </w:rPr>
            </w:pPr>
            <w:r w:rsidRPr="00722DAF">
              <w:rPr>
                <w:rFonts w:ascii="Arial" w:hAnsi="Arial" w:cs="Arial"/>
                <w:color w:val="3C67E0"/>
                <w:lang w:val="de-DE"/>
              </w:rPr>
              <w:t xml:space="preserve">            </w:t>
            </w:r>
          </w:p>
          <w:p w:rsidR="000A7619" w:rsidRPr="001E557E" w:rsidRDefault="000A7619" w:rsidP="00722DAF">
            <w:pPr>
              <w:rPr>
                <w:rFonts w:ascii="Arial" w:hAnsi="Arial" w:cs="Arial"/>
                <w:lang w:val="en-US"/>
              </w:rPr>
            </w:pPr>
          </w:p>
          <w:p w:rsidR="00194E20" w:rsidRPr="00722DAF" w:rsidRDefault="00722DAF" w:rsidP="00722DAF">
            <w:pPr>
              <w:rPr>
                <w:rFonts w:ascii="Arial" w:hAnsi="Arial" w:cs="Arial"/>
              </w:rPr>
            </w:pPr>
            <w:r w:rsidRPr="001C063F">
              <w:rPr>
                <w:rFonts w:ascii="Arial" w:hAnsi="Arial" w:cs="Arial"/>
              </w:rPr>
              <w:t>Заповніть вихідні дані в наступну таблицю:</w:t>
            </w: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8" w:rsidRPr="00F2472C" w:rsidRDefault="003843A8" w:rsidP="00793687">
            <w:pPr>
              <w:pStyle w:val="Default"/>
              <w:ind w:left="-72" w:right="-108"/>
              <w:jc w:val="center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8" w:rsidRPr="00F2472C" w:rsidRDefault="003843A8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>Од. вим.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A8" w:rsidRPr="00F2472C" w:rsidRDefault="003843A8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>значення</w:t>
            </w:r>
          </w:p>
        </w:tc>
      </w:tr>
      <w:tr w:rsidR="008F554C" w:rsidTr="00493FD9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Pr="00F2472C" w:rsidRDefault="008F554C" w:rsidP="00793687">
            <w:pPr>
              <w:pStyle w:val="Default"/>
              <w:ind w:left="-130" w:right="-170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</w:rPr>
              <w:t xml:space="preserve">  виконання </w:t>
            </w:r>
          </w:p>
          <w:p w:rsidR="008F554C" w:rsidRPr="00F2472C" w:rsidRDefault="008F554C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</w:rPr>
              <w:t xml:space="preserve">   - горизонтальне / вертикальне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Pr="00F2472C" w:rsidRDefault="008F554C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F554C" w:rsidTr="00493FD9">
        <w:tblPrEx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Pr="00F2472C" w:rsidRDefault="008F554C" w:rsidP="00793687">
            <w:pPr>
              <w:pStyle w:val="Default"/>
              <w:ind w:left="-74" w:right="-228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</w:rPr>
              <w:t xml:space="preserve"> призначення</w:t>
            </w:r>
          </w:p>
          <w:p w:rsidR="008F554C" w:rsidRPr="00F2472C" w:rsidRDefault="008F554C" w:rsidP="00C96915">
            <w:pPr>
              <w:pStyle w:val="Default"/>
              <w:ind w:left="318" w:right="-228" w:hanging="426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</w:rPr>
              <w:t xml:space="preserve">   - опалення / ГВП / технологічний процес (вказати характер процесу)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Pr="00F2472C" w:rsidRDefault="008F554C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F554C" w:rsidTr="00493FD9">
        <w:tblPrEx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Default="00A57C31" w:rsidP="00793687">
            <w:pPr>
              <w:pStyle w:val="Default"/>
              <w:ind w:left="-74" w:right="-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специфіка процесу</w:t>
            </w:r>
          </w:p>
          <w:p w:rsidR="008F554C" w:rsidRPr="008F554C" w:rsidRDefault="008F554C" w:rsidP="00425C42">
            <w:pPr>
              <w:pStyle w:val="Default"/>
              <w:ind w:left="318" w:right="-228" w:hanging="426"/>
              <w:rPr>
                <w:rFonts w:ascii="Arial" w:hAnsi="Arial" w:cs="Arial"/>
                <w:b/>
                <w:bCs/>
              </w:rPr>
            </w:pPr>
            <w:r w:rsidRPr="00F2472C">
              <w:rPr>
                <w:rFonts w:ascii="Arial" w:hAnsi="Arial" w:cs="Arial"/>
              </w:rPr>
              <w:t xml:space="preserve">   - з фазовим переходом / без фазового переходу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54C" w:rsidRPr="00F2472C" w:rsidRDefault="008F554C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25C42" w:rsidTr="00493FD9">
        <w:tblPrEx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6C" w:rsidRDefault="00A57C31" w:rsidP="00D33E6C">
            <w:pPr>
              <w:pStyle w:val="Default"/>
              <w:ind w:left="-74" w:right="-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використовувані середовища</w:t>
            </w:r>
          </w:p>
          <w:p w:rsidR="00425C42" w:rsidRDefault="00D33E6C" w:rsidP="007040D5">
            <w:pPr>
              <w:pStyle w:val="Default"/>
              <w:ind w:left="318" w:right="-22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- вода-вода / пар-вода / газ-вода / холодоагент-вода / інші (вказати)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42" w:rsidRPr="00F2472C" w:rsidRDefault="00425C42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270A91" w:rsidP="00A57C31">
            <w:pPr>
              <w:pStyle w:val="Default"/>
              <w:tabs>
                <w:tab w:val="left" w:pos="-108"/>
              </w:tabs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 потужність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C96915" w:rsidRDefault="00C96915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кВт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A57C31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Розрахункові параметри</w:t>
            </w: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тиск максимальне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C96915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МПа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температура максимальна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C96915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° 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43A8" w:rsidRDefault="003843A8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</w:rPr>
            </w:pPr>
          </w:p>
          <w:p w:rsidR="00915B96" w:rsidRPr="00F2472C" w:rsidRDefault="00915B96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2472C">
              <w:rPr>
                <w:rFonts w:ascii="Arial" w:hAnsi="Arial" w:cs="Arial"/>
                <w:b/>
                <w:bCs/>
              </w:rPr>
              <w:t xml:space="preserve">  Гріє середовище:</w:t>
            </w:r>
          </w:p>
        </w:tc>
      </w:tr>
      <w:tr w:rsidR="003843A8" w:rsidTr="000A7619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</w:rPr>
              <w:t xml:space="preserve">   - найменування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тиск робочий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МПа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температура на вході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° 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59156A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температура на виході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° 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допустимі втрати тиску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59156A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  <w:color w:val="auto"/>
                <w:szCs w:val="20"/>
              </w:rPr>
              <w:t>кПа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59156A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витрата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C96915" w:rsidP="0079368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кг /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2472C">
              <w:rPr>
                <w:rFonts w:ascii="Arial" w:hAnsi="Arial" w:cs="Arial"/>
                <w:b/>
                <w:bCs/>
              </w:rPr>
              <w:lastRenderedPageBreak/>
              <w:t xml:space="preserve">  Нагрівається середовище:</w:t>
            </w:r>
          </w:p>
        </w:tc>
      </w:tr>
      <w:tr w:rsidR="003843A8" w:rsidTr="000A7619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</w:rPr>
              <w:t xml:space="preserve">   - найменування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96915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тиск робочий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331C3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МПа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96915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температура на вході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331C3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° 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96915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температура на виході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331C3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° 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96915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допустимі втрати тиску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331C3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2472C">
              <w:rPr>
                <w:rFonts w:ascii="Arial" w:hAnsi="Arial" w:cs="Arial"/>
                <w:color w:val="auto"/>
                <w:szCs w:val="20"/>
              </w:rPr>
              <w:t>кПа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96915" w:rsidTr="00493FD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59156A">
            <w:pPr>
              <w:pStyle w:val="Default"/>
              <w:tabs>
                <w:tab w:val="left" w:pos="324"/>
              </w:tabs>
              <w:ind w:left="-72" w:right="-108"/>
              <w:rPr>
                <w:rFonts w:ascii="Arial" w:hAnsi="Arial" w:cs="Arial"/>
              </w:rPr>
            </w:pPr>
            <w:r w:rsidRPr="00F2472C">
              <w:rPr>
                <w:rFonts w:ascii="Arial" w:hAnsi="Arial" w:cs="Arial"/>
              </w:rPr>
              <w:t xml:space="preserve">   - витрата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331C37">
            <w:pPr>
              <w:pStyle w:val="Default"/>
              <w:ind w:left="-74" w:right="-95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кг /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15" w:rsidRPr="00F2472C" w:rsidRDefault="00C96915" w:rsidP="00793687">
            <w:pPr>
              <w:pStyle w:val="Default"/>
              <w:ind w:left="-74" w:right="-95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3843A8" w:rsidTr="00AE2E00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Default="003843A8" w:rsidP="0059156A">
            <w:pPr>
              <w:pStyle w:val="Default"/>
              <w:ind w:left="-74" w:right="-95"/>
              <w:rPr>
                <w:rFonts w:ascii="Arial" w:hAnsi="Arial" w:cs="Arial"/>
                <w:b/>
                <w:bCs/>
              </w:rPr>
            </w:pPr>
            <w:r w:rsidRPr="00F2472C">
              <w:rPr>
                <w:rFonts w:ascii="Arial" w:hAnsi="Arial" w:cs="Arial"/>
                <w:b/>
                <w:bCs/>
              </w:rPr>
              <w:t xml:space="preserve">Матеріал корпусу </w:t>
            </w:r>
          </w:p>
          <w:p w:rsidR="00724F99" w:rsidRPr="00724F99" w:rsidRDefault="00724F99" w:rsidP="0059156A">
            <w:pPr>
              <w:pStyle w:val="Default"/>
              <w:ind w:left="-74" w:right="-95"/>
              <w:rPr>
                <w:rFonts w:ascii="Arial" w:hAnsi="Arial" w:cs="Arial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</w:rPr>
              <w:t>(Вуглецева сталь / нержавіюча сталь: AISI 304/316/321 / інше)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3843A8" w:rsidTr="00AE2E00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Default="0059156A" w:rsidP="0059156A">
            <w:pPr>
              <w:pStyle w:val="Default"/>
              <w:ind w:left="-74" w:right="-95"/>
              <w:rPr>
                <w:rFonts w:ascii="Arial" w:hAnsi="Arial" w:cs="Arial"/>
                <w:b/>
                <w:bCs/>
              </w:rPr>
            </w:pPr>
            <w:r w:rsidRPr="00F2472C">
              <w:rPr>
                <w:rFonts w:ascii="Arial" w:hAnsi="Arial" w:cs="Arial"/>
                <w:b/>
                <w:bCs/>
              </w:rPr>
              <w:t>Матеріал теплообмінних труб</w:t>
            </w:r>
          </w:p>
          <w:p w:rsidR="00724F99" w:rsidRPr="00F2472C" w:rsidRDefault="00724F99" w:rsidP="0059156A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</w:rPr>
              <w:t>(Вуглецева сталь / нержавіюча сталь: AISI 304/316/321 / інше)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8" w:rsidRPr="00F2472C" w:rsidRDefault="003843A8" w:rsidP="00793687">
            <w:pPr>
              <w:pStyle w:val="Default"/>
              <w:ind w:left="-74" w:right="-95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</w:tbl>
    <w:p w:rsidR="00CE1A97" w:rsidRDefault="00CE1A97" w:rsidP="002C4251">
      <w:pPr>
        <w:spacing w:after="0" w:line="240" w:lineRule="auto"/>
        <w:rPr>
          <w:rFonts w:ascii="Times New Roman" w:eastAsia="Times New Roman" w:hAnsi="Times New Roman"/>
          <w:b/>
          <w:bCs/>
          <w:color w:val="373737"/>
          <w:lang w:eastAsia="ru-RU"/>
        </w:rPr>
      </w:pPr>
    </w:p>
    <w:p w:rsidR="00CE1A97" w:rsidRPr="00101C91" w:rsidRDefault="00CE1A97" w:rsidP="00CE1A97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A97" w:rsidRPr="00CE1A97" w:rsidRDefault="00CE1A97" w:rsidP="00CE1A97">
      <w:pPr>
        <w:spacing w:line="288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E1A97">
        <w:rPr>
          <w:rFonts w:ascii="Arial" w:hAnsi="Arial" w:cs="Arial"/>
          <w:b/>
          <w:bCs/>
          <w:sz w:val="24"/>
          <w:szCs w:val="24"/>
        </w:rPr>
        <w:t>Фізичні властивості нестандартних однофазних середовищ *:</w:t>
      </w:r>
    </w:p>
    <w:p w:rsidR="00CE1A97" w:rsidRPr="00CE1A97" w:rsidRDefault="00CE1A97" w:rsidP="00CE1A97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CE1A97">
        <w:rPr>
          <w:rFonts w:ascii="Arial" w:hAnsi="Arial" w:cs="Arial"/>
          <w:i/>
          <w:iCs/>
          <w:sz w:val="24"/>
          <w:szCs w:val="24"/>
        </w:rPr>
        <w:t>(Вказуються для 3-х температур в робочому діапазоні)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1519"/>
        <w:gridCol w:w="1721"/>
        <w:gridCol w:w="1800"/>
        <w:gridCol w:w="1616"/>
      </w:tblGrid>
      <w:tr w:rsidR="00CE1A97" w:rsidRPr="00CE1A97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101C91" w:rsidP="00142B1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F2472C">
              <w:rPr>
                <w:rFonts w:ascii="Arial" w:hAnsi="Arial" w:cs="Arial"/>
                <w:b/>
                <w:bCs/>
              </w:rPr>
              <w:t>Гріє середовище (назва):</w:t>
            </w:r>
          </w:p>
        </w:tc>
      </w:tr>
      <w:tr w:rsidR="00CE1A97" w:rsidRPr="00CE1A97" w:rsidTr="00DF4D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температура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  <w:vertAlign w:val="superscript"/>
              </w:rPr>
              <w:t>про</w:t>
            </w:r>
            <w:r w:rsidRPr="00CE1A9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щільність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кг / м3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в'язкість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Па ∙ 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Питома теплоємність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кДж / (кг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Коеф. Теплопром-сті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Вт / (м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101C91" w:rsidP="00142B1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F2472C">
              <w:rPr>
                <w:rFonts w:ascii="Arial" w:hAnsi="Arial" w:cs="Arial"/>
                <w:b/>
                <w:bCs/>
              </w:rPr>
              <w:t>Нагрівається середовище (назва):</w:t>
            </w: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температура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  <w:vertAlign w:val="superscript"/>
              </w:rPr>
              <w:t>про</w:t>
            </w:r>
            <w:r w:rsidRPr="00CE1A9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щільність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кг / м3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в'язкість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Па ∙ 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Питома теплоємність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кДж / (кг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A97" w:rsidRPr="00CE1A97" w:rsidTr="00DF4D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Коеф. Теплопром-сті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A97">
              <w:rPr>
                <w:rFonts w:ascii="Arial" w:hAnsi="Arial" w:cs="Arial"/>
                <w:sz w:val="24"/>
                <w:szCs w:val="24"/>
              </w:rPr>
              <w:t>Вт / (м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A97" w:rsidRPr="00CE1A97" w:rsidRDefault="00CE1A97" w:rsidP="00CE1A9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A97" w:rsidRPr="00CE1A97" w:rsidRDefault="00CE1A97" w:rsidP="00CE1A97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CE1A97" w:rsidRPr="00CE1A97" w:rsidRDefault="00CE1A97" w:rsidP="00CE1A97">
      <w:pPr>
        <w:rPr>
          <w:rFonts w:ascii="Arial" w:hAnsi="Arial" w:cs="Arial"/>
          <w:sz w:val="24"/>
          <w:szCs w:val="24"/>
        </w:rPr>
      </w:pPr>
      <w:r w:rsidRPr="00CE1A97">
        <w:rPr>
          <w:rFonts w:ascii="Arial" w:hAnsi="Arial" w:cs="Arial"/>
          <w:sz w:val="24"/>
          <w:szCs w:val="24"/>
        </w:rPr>
        <w:t>* У разі нестандартних двофазних середовищ звертайтеся в інженерний відділ нашої компанії.</w:t>
      </w:r>
    </w:p>
    <w:p w:rsidR="00CE1A97" w:rsidRPr="00CE1A97" w:rsidRDefault="00CE1A97" w:rsidP="002C4251">
      <w:pPr>
        <w:spacing w:after="0" w:line="240" w:lineRule="auto"/>
        <w:rPr>
          <w:rFonts w:ascii="Arial" w:eastAsia="Times New Roman" w:hAnsi="Arial" w:cs="Arial"/>
          <w:b/>
          <w:bCs/>
          <w:color w:val="373737"/>
          <w:lang w:eastAsia="ru-RU"/>
        </w:rPr>
        <w:sectPr w:rsidR="00CE1A97" w:rsidRPr="00CE1A97" w:rsidSect="00DD54C9">
          <w:headerReference w:type="default" r:id="rId10"/>
          <w:pgSz w:w="11906" w:h="16838"/>
          <w:pgMar w:top="1134" w:right="850" w:bottom="1134" w:left="1701" w:header="567" w:footer="0" w:gutter="0"/>
          <w:cols w:space="708"/>
          <w:docGrid w:linePitch="360"/>
        </w:sectPr>
      </w:pPr>
    </w:p>
    <w:p w:rsidR="002C4251" w:rsidRPr="002C4251" w:rsidRDefault="002C4251" w:rsidP="002C42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2C4251" w:rsidRPr="002C4251" w:rsidSect="002C4251">
      <w:type w:val="continuous"/>
      <w:pgSz w:w="11906" w:h="16838"/>
      <w:pgMar w:top="707" w:right="424" w:bottom="1134" w:left="709" w:header="567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8B" w:rsidRDefault="00F0668B" w:rsidP="00491344">
      <w:pPr>
        <w:spacing w:after="0" w:line="240" w:lineRule="auto"/>
      </w:pPr>
      <w:r>
        <w:separator/>
      </w:r>
    </w:p>
  </w:endnote>
  <w:endnote w:type="continuationSeparator" w:id="0">
    <w:p w:rsidR="00F0668B" w:rsidRDefault="00F0668B" w:rsidP="004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8B" w:rsidRDefault="00F0668B" w:rsidP="00491344">
      <w:pPr>
        <w:spacing w:after="0" w:line="240" w:lineRule="auto"/>
      </w:pPr>
      <w:r>
        <w:separator/>
      </w:r>
    </w:p>
  </w:footnote>
  <w:footnote w:type="continuationSeparator" w:id="0">
    <w:p w:rsidR="00F0668B" w:rsidRDefault="00F0668B" w:rsidP="0049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AF" w:rsidRDefault="00F0668B" w:rsidP="00722DAF">
    <w:pPr>
      <w:pStyle w:val="a5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6.7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B6C45"/>
    <w:multiLevelType w:val="hybridMultilevel"/>
    <w:tmpl w:val="B170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4FB1"/>
    <w:multiLevelType w:val="hybridMultilevel"/>
    <w:tmpl w:val="F39C2E6E"/>
    <w:lvl w:ilvl="0" w:tplc="E230DF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4D"/>
    <w:rsid w:val="00020193"/>
    <w:rsid w:val="0003383F"/>
    <w:rsid w:val="00062DA8"/>
    <w:rsid w:val="000A7619"/>
    <w:rsid w:val="000B0928"/>
    <w:rsid w:val="000D3E14"/>
    <w:rsid w:val="00101C91"/>
    <w:rsid w:val="001033AF"/>
    <w:rsid w:val="001034A2"/>
    <w:rsid w:val="0012023B"/>
    <w:rsid w:val="00123B07"/>
    <w:rsid w:val="00134B28"/>
    <w:rsid w:val="001413DF"/>
    <w:rsid w:val="00161F83"/>
    <w:rsid w:val="00173C3E"/>
    <w:rsid w:val="00182F75"/>
    <w:rsid w:val="00194E20"/>
    <w:rsid w:val="001B7E13"/>
    <w:rsid w:val="001D24EB"/>
    <w:rsid w:val="001D6478"/>
    <w:rsid w:val="001E557E"/>
    <w:rsid w:val="00270A91"/>
    <w:rsid w:val="00270E1A"/>
    <w:rsid w:val="002C1C66"/>
    <w:rsid w:val="002C4251"/>
    <w:rsid w:val="003052BE"/>
    <w:rsid w:val="0032651C"/>
    <w:rsid w:val="00341408"/>
    <w:rsid w:val="00356083"/>
    <w:rsid w:val="00365CBC"/>
    <w:rsid w:val="003843A8"/>
    <w:rsid w:val="004102F0"/>
    <w:rsid w:val="00414D8C"/>
    <w:rsid w:val="00425C42"/>
    <w:rsid w:val="00432731"/>
    <w:rsid w:val="00437300"/>
    <w:rsid w:val="00491344"/>
    <w:rsid w:val="00493FD9"/>
    <w:rsid w:val="004C2D25"/>
    <w:rsid w:val="004C3D3C"/>
    <w:rsid w:val="004E24AF"/>
    <w:rsid w:val="005639A0"/>
    <w:rsid w:val="0059156A"/>
    <w:rsid w:val="00596BF9"/>
    <w:rsid w:val="005C76C4"/>
    <w:rsid w:val="005E3995"/>
    <w:rsid w:val="0064248F"/>
    <w:rsid w:val="006549F4"/>
    <w:rsid w:val="006A1807"/>
    <w:rsid w:val="007040D5"/>
    <w:rsid w:val="00722DAF"/>
    <w:rsid w:val="00724F99"/>
    <w:rsid w:val="00746E6B"/>
    <w:rsid w:val="007635FC"/>
    <w:rsid w:val="00774793"/>
    <w:rsid w:val="00775046"/>
    <w:rsid w:val="007857AA"/>
    <w:rsid w:val="007A03EE"/>
    <w:rsid w:val="007D61C3"/>
    <w:rsid w:val="00811381"/>
    <w:rsid w:val="00857ED2"/>
    <w:rsid w:val="00871A09"/>
    <w:rsid w:val="008C03EF"/>
    <w:rsid w:val="008C3B32"/>
    <w:rsid w:val="008D4650"/>
    <w:rsid w:val="008E3C15"/>
    <w:rsid w:val="008F554C"/>
    <w:rsid w:val="00912C1A"/>
    <w:rsid w:val="00913BFB"/>
    <w:rsid w:val="00915B96"/>
    <w:rsid w:val="00951622"/>
    <w:rsid w:val="009606BD"/>
    <w:rsid w:val="0098505B"/>
    <w:rsid w:val="009A71CB"/>
    <w:rsid w:val="009E77B6"/>
    <w:rsid w:val="009F22B3"/>
    <w:rsid w:val="00A47310"/>
    <w:rsid w:val="00A57C31"/>
    <w:rsid w:val="00AC2A8E"/>
    <w:rsid w:val="00AC3A9A"/>
    <w:rsid w:val="00AE2E00"/>
    <w:rsid w:val="00B73320"/>
    <w:rsid w:val="00B85F73"/>
    <w:rsid w:val="00C317F9"/>
    <w:rsid w:val="00C72E97"/>
    <w:rsid w:val="00C760DC"/>
    <w:rsid w:val="00C922B6"/>
    <w:rsid w:val="00C96915"/>
    <w:rsid w:val="00CE1A97"/>
    <w:rsid w:val="00D20D36"/>
    <w:rsid w:val="00D20EE3"/>
    <w:rsid w:val="00D33E6C"/>
    <w:rsid w:val="00D47F7E"/>
    <w:rsid w:val="00D52189"/>
    <w:rsid w:val="00D603AC"/>
    <w:rsid w:val="00DD54C9"/>
    <w:rsid w:val="00DF4D12"/>
    <w:rsid w:val="00E5307E"/>
    <w:rsid w:val="00E93614"/>
    <w:rsid w:val="00F0668B"/>
    <w:rsid w:val="00F2472C"/>
    <w:rsid w:val="00F25B9B"/>
    <w:rsid w:val="00F30B4D"/>
    <w:rsid w:val="00F74348"/>
    <w:rsid w:val="00F81BA4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03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3E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0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13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1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134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A03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A03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7A03EE"/>
    <w:rPr>
      <w:rFonts w:ascii="Calibri" w:eastAsia="Times New Roman" w:hAnsi="Calibri" w:cs="Times New Roman"/>
      <w:sz w:val="24"/>
      <w:szCs w:val="24"/>
      <w:lang w:eastAsia="en-US"/>
    </w:rPr>
  </w:style>
  <w:style w:type="character" w:styleId="a9">
    <w:name w:val="Hyperlink"/>
    <w:uiPriority w:val="99"/>
    <w:unhideWhenUsed/>
    <w:rsid w:val="0064248F"/>
    <w:rPr>
      <w:color w:val="0000FF"/>
      <w:u w:val="single"/>
    </w:rPr>
  </w:style>
  <w:style w:type="paragraph" w:styleId="aa">
    <w:name w:val="Body Text"/>
    <w:basedOn w:val="a"/>
    <w:link w:val="ab"/>
    <w:rsid w:val="002C1C66"/>
    <w:pPr>
      <w:suppressAutoHyphens/>
      <w:spacing w:after="0" w:line="240" w:lineRule="auto"/>
      <w:ind w:right="-365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2C1C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C1C6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84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Links>
    <vt:vector size="18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mailto:116@tprus.com</vt:lpwstr>
      </vt:variant>
      <vt:variant>
        <vt:lpwstr/>
      </vt:variant>
      <vt:variant>
        <vt:i4>4980848</vt:i4>
      </vt:variant>
      <vt:variant>
        <vt:i4>3</vt:i4>
      </vt:variant>
      <vt:variant>
        <vt:i4>0</vt:i4>
      </vt:variant>
      <vt:variant>
        <vt:i4>5</vt:i4>
      </vt:variant>
      <vt:variant>
        <vt:lpwstr>mailto:sale@teploprofi.com</vt:lpwstr>
      </vt:variant>
      <vt:variant>
        <vt:lpwstr/>
      </vt:variant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http://www.teploprofi.com/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30</cp:revision>
  <cp:lastPrinted>2011-05-26T09:39:00Z</cp:lastPrinted>
  <dcterms:created xsi:type="dcterms:W3CDTF">2017-05-18T14:14:00Z</dcterms:created>
  <dcterms:modified xsi:type="dcterms:W3CDTF">2019-02-11T09:56:00Z</dcterms:modified>
</cp:coreProperties>
</file>